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Stöd till skogsnäring, turism och näringsliv i Bräcke – fler jobb och attraktivitet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Bräcke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Bräcke kommun har stora naturtillgångar – milsvida skogar, 700 sjöar, sandstränder och höga toppar – som lockar besökare. Via brackenasta.se marknadsförs evenemang, hembygd och upplevelser. Skogsbruk och småföretag är viktiga för sysselsättning (ca 14 % av jobben i jord- och skogsbruk historiskt). Turism och besöksnäring har potential för året-runt-jobb och inflyttning. (bracke.se, brackenasta.se, kommunplan).</w:t>
      </w:r>
    </w:p>
    <w:p>
      <w:pPr>
        <w:spacing w:after="100"/>
      </w:pPr>
      <w:r>
        <w:t xml:space="preserve">Utmaningar inkluderar säsongsberoende, boende för säsongspersonal, marknadsföring och koppling till näringsliv. Befolkningsminskning gör det extra viktigt att skapa lokala jobb och attraktivitet för att vända trenden.</w:t>
      </w:r>
    </w:p>
    <w:p>
      <w:pPr>
        <w:spacing w:after="100"/>
      </w:pPr>
      <w:r>
        <w:t xml:space="preserve">Moderaterna vill maximera potentialen i natur och entreprenörskap. En strategi för hållbar turism, stöd till skogsnäring och nätverk för småföretag ger fler jobb, starkare skattebas och stolthet över Bräcke som destination och boendeort.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Bräcke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ta fram en uppdaterad strategi för turism och besöksnäring 2026–2028 i samverkan med brackenasta.se och näringslivet, med fokus på året-runt-aktiviteter, boende och marknadsföring, samt redovisa till kommunfullmäktige.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i budget 2027 för evenemangsstöd, infrastruktur för turism (t.ex. leder, information) och samverkan med skogsnäringen för hållbar utveckling och lokala jobb.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och införa förenklade regler och stöd för småföretagsetableringar inom besöksnäring, mathantverk och upplevelser.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koppla skolans och gymnasieförbundets utbildningar till näringslivets behov inom skog, turism och service för bättre matchning och kompetensförsörjning.</w:t>
      </w:r>
    </w:p>
    <w:p>
      <w:pPr>
        <w:spacing w:before="360"/>
      </w:pPr>
    </w:p>
    <w:p>
      <w:r>
        <w:t xml:space="preserve">Bräcke,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Bräcke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2026-06-06T01:48:20.277Z</dcterms:created>
  <dcterms:modified xsi:type="dcterms:W3CDTF">2026-06-06T01:48:20.277Z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